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jc w:val="center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申报书部分</w:t>
      </w:r>
    </w:p>
    <w:tbl>
      <w:tblPr>
        <w:tblStyle w:val="3"/>
        <w:tblW w:w="930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55"/>
        <w:gridCol w:w="1021"/>
        <w:gridCol w:w="72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41" w:hRule="atLeast"/>
          <w:jc w:val="center"/>
        </w:trPr>
        <w:tc>
          <w:tcPr>
            <w:tcW w:w="1055" w:type="dxa"/>
            <w:vMerge w:val="restart"/>
            <w:shd w:val="clear" w:color="auto" w:fill="auto"/>
            <w:vAlign w:val="center"/>
          </w:tcPr>
          <w:p>
            <w:pPr>
              <w:spacing w:line="360" w:lineRule="exact"/>
              <w:rPr>
                <w:rFonts w:ascii="宋体" w:hAnsi="宋体" w:eastAsia="宋体" w:cs="Times New Roman"/>
                <w:b/>
                <w:kern w:val="0"/>
                <w:szCs w:val="21"/>
              </w:rPr>
            </w:pPr>
            <w:r>
              <w:rPr>
                <w:rFonts w:ascii="宋体" w:hAnsi="宋体" w:eastAsia="宋体" w:cs="Times New Roman"/>
                <w:b/>
                <w:kern w:val="0"/>
                <w:szCs w:val="21"/>
              </w:rPr>
              <w:t>参赛项目</w:t>
            </w:r>
          </w:p>
        </w:tc>
        <w:tc>
          <w:tcPr>
            <w:tcW w:w="1021" w:type="dxa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ascii="宋体" w:hAnsi="宋体" w:eastAsia="宋体" w:cs="Times New Roman"/>
                <w:kern w:val="0"/>
                <w:szCs w:val="21"/>
              </w:rPr>
            </w:pPr>
            <w:r>
              <w:rPr>
                <w:rFonts w:ascii="宋体" w:hAnsi="宋体" w:eastAsia="宋体" w:cs="Times New Roman"/>
                <w:kern w:val="0"/>
                <w:szCs w:val="21"/>
              </w:rPr>
              <w:t>项目名称</w:t>
            </w:r>
          </w:p>
        </w:tc>
        <w:tc>
          <w:tcPr>
            <w:tcW w:w="7225" w:type="dxa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漫游城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——citywalker社群平台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先行者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1055" w:type="dxa"/>
            <w:vMerge w:val="continue"/>
            <w:shd w:val="clear" w:color="auto" w:fill="auto"/>
            <w:vAlign w:val="center"/>
          </w:tcPr>
          <w:p>
            <w:pPr>
              <w:spacing w:line="360" w:lineRule="exact"/>
              <w:rPr>
                <w:rFonts w:ascii="宋体" w:hAnsi="宋体" w:eastAsia="宋体" w:cs="Times New Roman"/>
                <w:b/>
                <w:kern w:val="0"/>
                <w:szCs w:val="21"/>
              </w:rPr>
            </w:pPr>
          </w:p>
        </w:tc>
        <w:tc>
          <w:tcPr>
            <w:tcW w:w="1021" w:type="dxa"/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宋体" w:cs="Times New Roman"/>
                <w:kern w:val="0"/>
                <w:szCs w:val="21"/>
              </w:rPr>
            </w:pPr>
            <w:r>
              <w:rPr>
                <w:rFonts w:ascii="宋体" w:hAnsi="宋体" w:eastAsia="宋体" w:cs="Times New Roman"/>
                <w:kern w:val="0"/>
                <w:szCs w:val="21"/>
              </w:rPr>
              <w:t>组别</w:t>
            </w:r>
          </w:p>
          <w:p>
            <w:pPr>
              <w:jc w:val="center"/>
              <w:rPr>
                <w:rFonts w:ascii="宋体" w:hAnsi="宋体" w:eastAsia="宋体" w:cs="Times New Roman"/>
                <w:kern w:val="0"/>
                <w:szCs w:val="21"/>
              </w:rPr>
            </w:pPr>
            <w:r>
              <w:rPr>
                <w:rFonts w:ascii="宋体" w:hAnsi="宋体" w:eastAsia="宋体" w:cs="Times New Roman"/>
                <w:kern w:val="0"/>
                <w:szCs w:val="21"/>
              </w:rPr>
              <w:t>（勾选）</w:t>
            </w:r>
          </w:p>
        </w:tc>
        <w:tc>
          <w:tcPr>
            <w:tcW w:w="7225" w:type="dxa"/>
            <w:shd w:val="clear" w:color="auto" w:fill="auto"/>
            <w:vAlign w:val="center"/>
          </w:tcPr>
          <w:p>
            <w:pPr>
              <w:spacing w:line="320" w:lineRule="exact"/>
              <w:jc w:val="left"/>
              <w:rPr>
                <w:rFonts w:ascii="宋体" w:hAnsi="宋体" w:eastAsia="宋体" w:cs="Times New Roman"/>
                <w:kern w:val="0"/>
                <w:szCs w:val="21"/>
              </w:rPr>
            </w:pPr>
            <w:r>
              <w:rPr>
                <w:rFonts w:ascii="宋体" w:hAnsi="宋体" w:eastAsia="宋体" w:cs="Times New Roman"/>
                <w:kern w:val="0"/>
                <w:szCs w:val="21"/>
              </w:rPr>
              <w:sym w:font="Wingdings 2" w:char="00A3"/>
            </w:r>
            <w:r>
              <w:rPr>
                <w:rFonts w:ascii="宋体" w:hAnsi="宋体" w:eastAsia="宋体" w:cs="Times New Roman"/>
                <w:kern w:val="0"/>
                <w:szCs w:val="21"/>
              </w:rPr>
              <w:t xml:space="preserve"> 科技创新和未来产业     </w:t>
            </w:r>
          </w:p>
          <w:p>
            <w:pPr>
              <w:spacing w:line="320" w:lineRule="exact"/>
              <w:jc w:val="left"/>
              <w:rPr>
                <w:rFonts w:ascii="宋体" w:hAnsi="宋体" w:eastAsia="宋体" w:cs="Times New Roman"/>
                <w:kern w:val="0"/>
                <w:szCs w:val="21"/>
              </w:rPr>
            </w:pPr>
            <w:r>
              <w:rPr>
                <w:rFonts w:ascii="宋体" w:hAnsi="宋体" w:eastAsia="宋体" w:cs="Times New Roman"/>
                <w:kern w:val="0"/>
                <w:szCs w:val="21"/>
              </w:rPr>
              <w:sym w:font="Wingdings 2" w:char="00A3"/>
            </w:r>
            <w:r>
              <w:rPr>
                <w:rFonts w:ascii="宋体" w:hAnsi="宋体" w:eastAsia="宋体" w:cs="Times New Roman"/>
                <w:kern w:val="0"/>
                <w:szCs w:val="21"/>
              </w:rPr>
              <w:t xml:space="preserve"> 乡村振兴和脱贫攻坚  </w:t>
            </w:r>
          </w:p>
          <w:p>
            <w:pPr>
              <w:spacing w:line="320" w:lineRule="exact"/>
              <w:jc w:val="left"/>
              <w:rPr>
                <w:rFonts w:ascii="宋体" w:hAnsi="宋体" w:eastAsia="宋体" w:cs="Times New Roman"/>
                <w:kern w:val="0"/>
                <w:szCs w:val="21"/>
              </w:rPr>
            </w:pPr>
            <w:r>
              <w:rPr>
                <w:rFonts w:ascii="宋体" w:hAnsi="宋体" w:eastAsia="宋体" w:cs="Times New Roman"/>
                <w:kern w:val="0"/>
                <w:szCs w:val="21"/>
              </w:rPr>
              <w:sym w:font="Wingdings 2" w:char="00A3"/>
            </w:r>
            <w:r>
              <w:rPr>
                <w:rFonts w:ascii="宋体" w:hAnsi="宋体" w:eastAsia="宋体" w:cs="Times New Roman"/>
                <w:kern w:val="0"/>
                <w:szCs w:val="21"/>
              </w:rPr>
              <w:t xml:space="preserve"> 城市治理和社会服务</w:t>
            </w:r>
          </w:p>
          <w:p>
            <w:pPr>
              <w:spacing w:line="320" w:lineRule="exact"/>
              <w:jc w:val="left"/>
              <w:rPr>
                <w:rFonts w:ascii="宋体" w:hAnsi="宋体" w:eastAsia="宋体" w:cs="Times New Roman"/>
                <w:kern w:val="0"/>
                <w:szCs w:val="21"/>
              </w:rPr>
            </w:pPr>
            <w:r>
              <w:rPr>
                <w:rFonts w:ascii="宋体" w:hAnsi="宋体" w:eastAsia="宋体" w:cs="Times New Roman"/>
                <w:kern w:val="0"/>
                <w:szCs w:val="21"/>
              </w:rPr>
              <w:sym w:font="Wingdings 2" w:char="00A3"/>
            </w:r>
            <w:r>
              <w:rPr>
                <w:rFonts w:ascii="宋体" w:hAnsi="宋体" w:eastAsia="宋体" w:cs="Times New Roman"/>
                <w:kern w:val="0"/>
                <w:szCs w:val="21"/>
              </w:rPr>
              <w:t xml:space="preserve"> 生态环保和可持续发展   </w:t>
            </w:r>
          </w:p>
          <w:p>
            <w:pPr>
              <w:spacing w:line="320" w:lineRule="exact"/>
              <w:jc w:val="left"/>
              <w:rPr>
                <w:rFonts w:ascii="宋体" w:hAnsi="宋体" w:eastAsia="宋体" w:cs="Times New Roman"/>
                <w:kern w:val="0"/>
                <w:szCs w:val="21"/>
              </w:rPr>
            </w:pPr>
            <w:r>
              <w:rPr>
                <w:rFonts w:ascii="宋体" w:hAnsi="宋体" w:eastAsia="宋体" w:cs="Times New Roman"/>
                <w:kern w:val="0"/>
                <w:szCs w:val="21"/>
              </w:rPr>
              <w:sym w:font="Wingdings 2" w:char="0052"/>
            </w:r>
            <w:r>
              <w:rPr>
                <w:rFonts w:ascii="宋体" w:hAnsi="宋体" w:eastAsia="宋体" w:cs="Times New Roman"/>
                <w:kern w:val="0"/>
                <w:szCs w:val="21"/>
              </w:rPr>
              <w:t xml:space="preserve"> 文化创意和区域合作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538" w:hRule="atLeast"/>
          <w:jc w:val="center"/>
        </w:trPr>
        <w:tc>
          <w:tcPr>
            <w:tcW w:w="2076" w:type="dxa"/>
            <w:gridSpan w:val="2"/>
            <w:shd w:val="clear" w:color="auto" w:fill="auto"/>
          </w:tcPr>
          <w:p>
            <w:pPr>
              <w:spacing w:line="360" w:lineRule="auto"/>
              <w:jc w:val="center"/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</w:pPr>
          </w:p>
          <w:p>
            <w:pPr>
              <w:spacing w:line="360" w:lineRule="auto"/>
              <w:jc w:val="center"/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</w:pPr>
            <w:r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  <w:t>项目简介</w:t>
            </w:r>
          </w:p>
          <w:p>
            <w:pPr>
              <w:spacing w:line="360" w:lineRule="auto"/>
              <w:jc w:val="center"/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</w:pPr>
            <w:r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  <w:t>（20</w:t>
            </w:r>
            <w:r>
              <w:rPr>
                <w:rFonts w:hint="eastAsia" w:ascii="宋体" w:hAnsi="宋体" w:eastAsia="宋体" w:cs="Times New Roman"/>
                <w:b/>
                <w:bCs/>
                <w:kern w:val="0"/>
                <w:szCs w:val="21"/>
              </w:rPr>
              <w:t>0-500字左右</w:t>
            </w:r>
            <w:r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  <w:t>）</w:t>
            </w:r>
          </w:p>
          <w:p>
            <w:pPr>
              <w:spacing w:line="360" w:lineRule="auto"/>
              <w:jc w:val="center"/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</w:pPr>
          </w:p>
        </w:tc>
        <w:tc>
          <w:tcPr>
            <w:tcW w:w="7225" w:type="dxa"/>
            <w:shd w:val="clear" w:color="auto" w:fill="auto"/>
            <w:vAlign w:val="center"/>
          </w:tcPr>
          <w:p>
            <w:pPr>
              <w:jc w:val="left"/>
              <w:rPr>
                <w:rFonts w:hint="default" w:ascii="宋体" w:hAnsi="宋体" w:eastAsia="宋体" w:cs="Times New Roman"/>
                <w:kern w:val="0"/>
                <w:szCs w:val="21"/>
                <w:lang w:val="en-US"/>
              </w:rPr>
            </w:pP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随着city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walk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的盛行，有不少市民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与游客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希望能够更多的参与到这种深度了解城市的模式中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。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目前，市面上已经有了各类citywalk组团成行的活动，但是尚且没有一个平台整合相关信息。本项目旨在通过搭建一个citywalker</w:t>
            </w:r>
            <w:r>
              <w:rPr>
                <w:rFonts w:hint="eastAsia"/>
                <w:lang w:val="en-US" w:eastAsia="zh-CN"/>
              </w:rPr>
              <w:t>社群平台解决该痛点，平台基本功能包括：1、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搜索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。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输入关键词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（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如苏州河、梧桐区等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），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平台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推荐相关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路线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与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city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walk攻略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，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该功能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可以帮助使用者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减少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规划路线的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困扰；2、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组队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。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使用者可以看到正在组团的citywalk活动并进行团购，citywalk活动配备有解说员，该功能帮助有citywalk需求的消费者找到专业领队，能够带着主题更加深入、系统地了解城市或者区域的历史、文化、生活气息；3、社群。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在注册该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平台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时，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需要填写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如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mbti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、兴趣爱好、饮食习惯等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标签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，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后续通过该平台的“找搭子”搜索框可以看到他人的标签，从而延展出更多的社交可能性，实现了人与人的连接。同时在互动社区还可以发布帖子、建议、citywalk日记等内容，或者在可编辑的“citywalk活点地图”上标注推荐地点，鼓励市民或游客参与到城市的品牌讲述中来。该平台以微信小程序的方式呈现，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43" w:hRule="atLeast"/>
          <w:jc w:val="center"/>
        </w:trPr>
        <w:tc>
          <w:tcPr>
            <w:tcW w:w="2076" w:type="dxa"/>
            <w:gridSpan w:val="2"/>
            <w:shd w:val="clear" w:color="auto" w:fill="auto"/>
          </w:tcPr>
          <w:p>
            <w:pPr>
              <w:spacing w:line="360" w:lineRule="auto"/>
              <w:jc w:val="center"/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</w:pPr>
          </w:p>
          <w:p>
            <w:pPr>
              <w:spacing w:line="360" w:lineRule="auto"/>
              <w:jc w:val="center"/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</w:pPr>
            <w:r>
              <w:rPr>
                <w:rFonts w:hint="eastAsia" w:ascii="宋体" w:hAnsi="宋体" w:eastAsia="宋体" w:cs="Times New Roman"/>
                <w:b/>
                <w:bCs/>
                <w:kern w:val="0"/>
                <w:szCs w:val="21"/>
              </w:rPr>
              <w:t>社会价值</w:t>
            </w:r>
          </w:p>
          <w:p>
            <w:pPr>
              <w:spacing w:line="360" w:lineRule="auto"/>
              <w:jc w:val="center"/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</w:pPr>
            <w:r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  <w:t>(20</w:t>
            </w:r>
            <w:r>
              <w:rPr>
                <w:rFonts w:hint="eastAsia" w:ascii="宋体" w:hAnsi="宋体" w:eastAsia="宋体" w:cs="Times New Roman"/>
                <w:b/>
                <w:bCs/>
                <w:kern w:val="0"/>
                <w:szCs w:val="21"/>
              </w:rPr>
              <w:t>0-500字左右</w:t>
            </w:r>
            <w:r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  <w:t>)</w:t>
            </w:r>
          </w:p>
          <w:p>
            <w:pPr>
              <w:spacing w:line="360" w:lineRule="auto"/>
              <w:jc w:val="center"/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</w:pPr>
          </w:p>
        </w:tc>
        <w:tc>
          <w:tcPr>
            <w:tcW w:w="7225" w:type="dxa"/>
            <w:shd w:val="clear" w:color="auto" w:fill="auto"/>
            <w:vAlign w:val="center"/>
          </w:tcPr>
          <w:p>
            <w:pPr>
              <w:jc w:val="left"/>
              <w:rPr>
                <w:rFonts w:hint="default" w:ascii="宋体" w:hAnsi="宋体" w:eastAsia="宋体" w:cs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“漫游城”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citywalker社群平台突出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了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共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融、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共享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的特点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，紧密围绕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上海地区并进一步延展至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长三角地区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。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该项目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有望实现商业与文化的平衡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，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一方面有助于本地文化的传播和运营方式的突破；另一方面打通城市建筑、人文、商业等垂类社群之间的充分互动，带动更全面的城市经济复兴。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具体效果包括：1、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文化传播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。该平台可以为更多人群提供深入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了解城市的内涵和特色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的取代，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从而增强城市的文化自信和认同感。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2、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对外交流。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本项目设置了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多语言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的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导赏服务，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有利于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吸引国内外的游客和专业人士为他们提供的城市漫步体验，从而促进城市的对外交流和合作。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3、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对外经贸。城市漫步平台可以通过提升城市的吸引力和知名度，促进城市的旅游业发展，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进而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吸引国内外的投资者和创业者、促进城市的对外经贸和产业发展。</w:t>
            </w:r>
          </w:p>
          <w:p>
            <w:pPr>
              <w:jc w:val="left"/>
              <w:rPr>
                <w:rFonts w:hint="eastAsia" w:ascii="宋体" w:hAnsi="宋体" w:eastAsia="宋体" w:cs="Times New Roman"/>
                <w:kern w:val="0"/>
                <w:szCs w:val="21"/>
              </w:rPr>
            </w:pP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该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平台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可以直接带动30余人就业。岗位包括：平台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运营、软件开发、后期维护、城市漫步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路线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讲解员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及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向导、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路线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策划人员等。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间接带动就业超千人，能够带动相关的餐饮、住宿、交通、购物等行业的就业。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1073" w:hRule="atLeast"/>
          <w:jc w:val="center"/>
        </w:trPr>
        <w:tc>
          <w:tcPr>
            <w:tcW w:w="2076" w:type="dxa"/>
            <w:gridSpan w:val="2"/>
            <w:shd w:val="clear" w:color="auto" w:fill="auto"/>
          </w:tcPr>
          <w:p>
            <w:pPr>
              <w:spacing w:line="360" w:lineRule="auto"/>
              <w:jc w:val="center"/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</w:pPr>
          </w:p>
          <w:p>
            <w:pPr>
              <w:spacing w:line="360" w:lineRule="auto"/>
              <w:jc w:val="center"/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</w:pPr>
            <w:r>
              <w:rPr>
                <w:rFonts w:hint="eastAsia" w:ascii="宋体" w:hAnsi="宋体" w:eastAsia="宋体" w:cs="Times New Roman"/>
                <w:b/>
                <w:bCs/>
                <w:kern w:val="0"/>
                <w:szCs w:val="21"/>
              </w:rPr>
              <w:t>实践过程</w:t>
            </w:r>
          </w:p>
          <w:p>
            <w:pPr>
              <w:spacing w:line="360" w:lineRule="auto"/>
              <w:jc w:val="center"/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</w:pPr>
            <w:r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  <w:t>(2</w:t>
            </w:r>
            <w:r>
              <w:rPr>
                <w:rFonts w:hint="eastAsia" w:ascii="宋体" w:hAnsi="宋体" w:eastAsia="宋体" w:cs="Times New Roman"/>
                <w:b/>
                <w:bCs/>
                <w:kern w:val="0"/>
                <w:szCs w:val="21"/>
              </w:rPr>
              <w:t>00-500字左右</w:t>
            </w:r>
            <w:r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  <w:t xml:space="preserve">) </w:t>
            </w:r>
          </w:p>
          <w:p>
            <w:pPr>
              <w:spacing w:line="360" w:lineRule="auto"/>
              <w:jc w:val="center"/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</w:pPr>
          </w:p>
        </w:tc>
        <w:tc>
          <w:tcPr>
            <w:tcW w:w="7225" w:type="dxa"/>
            <w:shd w:val="clear" w:color="auto" w:fill="auto"/>
            <w:vAlign w:val="center"/>
          </w:tcPr>
          <w:p>
            <w:pPr>
              <w:jc w:val="left"/>
              <w:rPr>
                <w:rFonts w:hint="eastAsia" w:ascii="宋体" w:hAnsi="宋体" w:eastAsia="宋体" w:cs="Times New Roman"/>
                <w:kern w:val="0"/>
                <w:szCs w:val="21"/>
              </w:rPr>
            </w:pP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本项目首先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通过问卷调查、访谈、观察等方式，了解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了citywalk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的潜在用户的需求、偏好、期待和满意度，分析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citywalk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的市场规模、竞争力和发展趋势，评估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citywalk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的社会效益和影响力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。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进而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深入行业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，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通过网络搜索、文献阅读、案例分析等方式，了解相关理论、政策、标准和规范，参考国内外的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citywalk活动开展与营销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的成功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案例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，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探索citywalk社群平台的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运营模式和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宣传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策略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。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同时，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通过实地考察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，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走访较为火热的city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w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alk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打卡地点，如梧桐区、苏州河等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，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了解城市漫步的适宜地点、路线和内容，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规划10余条路线，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打造故事化、体验化和互动化的产品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。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在平台测试期，与驴屋亲子游等相关企业合作，邀请顾客测试漫游城社群平台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的可行性和可操作性，收集用户反馈和数据指标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进行优化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。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该项目还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通过培训课程、工作坊、沙龙等方式，培养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了能够胜任城市导览的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专业人才和志愿者，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包括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讲解员、向导、策划人员等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，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建立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起citywalk领域的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人才队伍和社群网络。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186" w:hRule="atLeast"/>
          <w:jc w:val="center"/>
        </w:trPr>
        <w:tc>
          <w:tcPr>
            <w:tcW w:w="2076" w:type="dxa"/>
            <w:gridSpan w:val="2"/>
            <w:shd w:val="clear" w:color="auto" w:fill="auto"/>
          </w:tcPr>
          <w:p>
            <w:pPr>
              <w:spacing w:line="360" w:lineRule="auto"/>
              <w:jc w:val="center"/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</w:pPr>
          </w:p>
          <w:p>
            <w:pPr>
              <w:spacing w:line="360" w:lineRule="auto"/>
              <w:jc w:val="center"/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</w:pPr>
            <w:r>
              <w:rPr>
                <w:rFonts w:hint="eastAsia" w:ascii="宋体" w:hAnsi="宋体" w:eastAsia="宋体" w:cs="Times New Roman"/>
                <w:b/>
                <w:bCs/>
                <w:kern w:val="0"/>
                <w:szCs w:val="21"/>
              </w:rPr>
              <w:t>创新意义</w:t>
            </w:r>
          </w:p>
          <w:p>
            <w:pPr>
              <w:spacing w:line="360" w:lineRule="auto"/>
              <w:jc w:val="center"/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</w:pPr>
            <w:r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  <w:t>（200</w:t>
            </w:r>
            <w:r>
              <w:rPr>
                <w:rFonts w:hint="eastAsia" w:ascii="宋体" w:hAnsi="宋体" w:eastAsia="宋体" w:cs="Times New Roman"/>
                <w:b/>
                <w:bCs/>
                <w:kern w:val="0"/>
                <w:szCs w:val="21"/>
              </w:rPr>
              <w:t>-500字左右</w:t>
            </w:r>
            <w:r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  <w:t>）</w:t>
            </w:r>
          </w:p>
          <w:p>
            <w:pPr>
              <w:spacing w:line="360" w:lineRule="auto"/>
              <w:jc w:val="center"/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</w:pPr>
          </w:p>
        </w:tc>
        <w:tc>
          <w:tcPr>
            <w:tcW w:w="7225" w:type="dxa"/>
            <w:shd w:val="clear" w:color="auto" w:fill="auto"/>
            <w:vAlign w:val="center"/>
          </w:tcPr>
          <w:p>
            <w:pPr>
              <w:jc w:val="left"/>
              <w:rPr>
                <w:rFonts w:hint="default" w:ascii="宋体" w:hAnsi="宋体" w:eastAsia="宋体" w:cs="Times New Roman"/>
                <w:kern w:val="0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尽管citywalk在近年较为火热，但从各层次人群来看，目前在市场上的认知度仍相对较低，并没有像传统的旅游方式被广泛认知和接受。整个赛道处于起步阶段，相对明确的统一的定位和推广策略目前也尚未形成。北京、上海、广州等多个城市也都有本地的citywalk组织，但相关产业大部分都只是个体投资者在经营，并没有形成一定的规模和体系，基本上依赖熟人社群，没有一个整合相关信息的社群平台。而该项目可以很好的解决以上痛点，“找搭子”帮助使用者找到目标需求或兴趣爱好共振的陪伴者，按需拼装出的“临时共同体”既放松自在又碰撞出了延展深度社交关系的可能；“找路线”功能能够让使用者获得个性化、差异化的旅游体验；团购功能解决了很多人其有出游的意愿却不知道该怎么玩，通过提供专业解说员带使用者深度观察、体验、挖掘城市故事；社群功能推动人们主动享用城市空间、分享城市漫步体验、参与城市品牌建设。整体而言，“漫游城”citywalker社群</w:t>
            </w:r>
            <w:r>
              <w:rPr>
                <w:rFonts w:hint="default" w:ascii="宋体" w:hAnsi="宋体" w:eastAsia="宋体" w:cs="Times New Roman"/>
                <w:kern w:val="0"/>
                <w:szCs w:val="21"/>
                <w:lang w:val="en-US" w:eastAsia="zh-CN"/>
              </w:rPr>
              <w:t>平台的创新成果对于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赋能文旅传统产业以及助力形成新产业新业态、新模式有着积极意义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43" w:hRule="atLeast"/>
          <w:jc w:val="center"/>
        </w:trPr>
        <w:tc>
          <w:tcPr>
            <w:tcW w:w="2076" w:type="dxa"/>
            <w:gridSpan w:val="2"/>
            <w:shd w:val="clear" w:color="auto" w:fill="auto"/>
          </w:tcPr>
          <w:p>
            <w:pPr>
              <w:spacing w:line="360" w:lineRule="auto"/>
              <w:jc w:val="center"/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</w:pPr>
          </w:p>
          <w:p>
            <w:pPr>
              <w:spacing w:line="360" w:lineRule="auto"/>
              <w:jc w:val="center"/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</w:pPr>
            <w:r>
              <w:rPr>
                <w:rFonts w:hint="eastAsia" w:ascii="宋体" w:hAnsi="宋体" w:eastAsia="宋体" w:cs="Times New Roman"/>
                <w:b/>
                <w:bCs/>
                <w:kern w:val="0"/>
                <w:szCs w:val="21"/>
              </w:rPr>
              <w:t>发展前景</w:t>
            </w:r>
          </w:p>
          <w:p>
            <w:pPr>
              <w:spacing w:line="360" w:lineRule="auto"/>
              <w:jc w:val="center"/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</w:pPr>
            <w:r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  <w:t>（200</w:t>
            </w:r>
            <w:r>
              <w:rPr>
                <w:rFonts w:hint="eastAsia" w:ascii="宋体" w:hAnsi="宋体" w:eastAsia="宋体" w:cs="Times New Roman"/>
                <w:b/>
                <w:bCs/>
                <w:kern w:val="0"/>
                <w:szCs w:val="21"/>
              </w:rPr>
              <w:t>-500字左右</w:t>
            </w:r>
            <w:r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  <w:t>）</w:t>
            </w:r>
          </w:p>
          <w:p>
            <w:pPr>
              <w:spacing w:line="360" w:lineRule="auto"/>
              <w:jc w:val="center"/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</w:pPr>
          </w:p>
        </w:tc>
        <w:tc>
          <w:tcPr>
            <w:tcW w:w="7225" w:type="dxa"/>
            <w:shd w:val="clear" w:color="auto" w:fill="auto"/>
            <w:vAlign w:val="center"/>
          </w:tcPr>
          <w:p>
            <w:pPr>
              <w:jc w:val="left"/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</w:pP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受到疫情和经济下行压力的影响，文旅行业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的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宏大的旅游叙事被消解，“小众化”和“本地化”的趋势逐渐抬头。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citywalk作为一种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深度体验该城市的历史、人文、景观等非随意和无目的旅游方式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成为了人们的新选择。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截至2023年上半年，“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c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itywalk”在小红书的相关搜索量同比增长30倍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，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市面上亟待出现一个citywalk社群平台帮助citywalk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转型为长期消费变现模式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，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该项目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目标定位、市场分析清晰、有前瞻性。</w:t>
            </w:r>
          </w:p>
          <w:p>
            <w:pPr>
              <w:jc w:val="left"/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</w:pP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同时，该项目在商业模式、营销策略、财务管理、发展战略等方面设计完整、合理、可行。从商业模式来看，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“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漫游城”citywalker社群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平台通过提供城市漫步的相关信息、产品、服务、社区等，连接城市漫步的供需双方，形成一个多方共赢的生态系统。平台通过多种方式实现盈利，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包括：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广告合作、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活动付费、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内容付费、异业联盟等。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其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商业模式具有创新性、灵活性、可扩展性，能够满足不同用户的需求，抓住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citywalk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的市场机会、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前景乐观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。</w:t>
            </w:r>
          </w:p>
          <w:p>
            <w:pPr>
              <w:jc w:val="left"/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</w:pP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从财务管理来看，该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平台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将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采用科学、规范、透明的财务管理，制定合理的预算和报表，控制成本和风险，提高收入和利润，优化资金流和现金流。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定期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进行财务分析和评估，进行财务决策和优化，进行财务监督和审计，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从而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能够实现可持续发展。</w:t>
            </w:r>
          </w:p>
          <w:p>
            <w:pPr>
              <w:jc w:val="left"/>
              <w:rPr>
                <w:rFonts w:hint="eastAsia" w:ascii="宋体" w:hAnsi="宋体" w:eastAsia="宋体" w:cs="Times New Roman"/>
                <w:kern w:val="0"/>
                <w:szCs w:val="21"/>
              </w:rPr>
            </w:pP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从营销策略来看，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平台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将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利用网络媒体、社交平台、口碑传播等方式，进行线上宣传和推广，打造城市漫步的热点话题和社群氛围。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同时开展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线下活动、合作伙伴、用户体验等方式，进行线下展示和体验，增加和激活用户，打造品牌形象和用户口碑。还可以根据城市漫步的发展趋势和机遇，进行市场拓展和合作拓展，提高市场占有率和合作伙伴数，提升平台规模和影响力。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与当地的艺文机构、商户、博物馆或艺术馆等进行异业合作，推出城市沉浸式体验产品，进一步探索盈利的可能性。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43" w:hRule="atLeast"/>
          <w:jc w:val="center"/>
        </w:trPr>
        <w:tc>
          <w:tcPr>
            <w:tcW w:w="2076" w:type="dxa"/>
            <w:gridSpan w:val="2"/>
            <w:shd w:val="clear" w:color="auto" w:fill="auto"/>
          </w:tcPr>
          <w:p>
            <w:pPr>
              <w:spacing w:line="360" w:lineRule="auto"/>
              <w:jc w:val="center"/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</w:pPr>
          </w:p>
          <w:p>
            <w:pPr>
              <w:spacing w:line="360" w:lineRule="auto"/>
              <w:jc w:val="center"/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</w:pPr>
            <w:r>
              <w:rPr>
                <w:rFonts w:hint="eastAsia" w:ascii="宋体" w:hAnsi="宋体" w:eastAsia="宋体" w:cs="Times New Roman"/>
                <w:b/>
                <w:bCs/>
                <w:kern w:val="0"/>
                <w:szCs w:val="21"/>
              </w:rPr>
              <w:t>团队协作</w:t>
            </w:r>
          </w:p>
          <w:p>
            <w:pPr>
              <w:spacing w:line="360" w:lineRule="auto"/>
              <w:jc w:val="center"/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</w:pPr>
            <w:r>
              <w:rPr>
                <w:rFonts w:hint="eastAsia" w:ascii="宋体" w:hAnsi="宋体" w:eastAsia="宋体" w:cs="Times New Roman"/>
                <w:b/>
                <w:bCs/>
                <w:kern w:val="0"/>
                <w:szCs w:val="21"/>
              </w:rPr>
              <w:t>（200-500字左右）</w:t>
            </w:r>
          </w:p>
          <w:p>
            <w:pPr>
              <w:spacing w:line="360" w:lineRule="auto"/>
              <w:jc w:val="center"/>
              <w:rPr>
                <w:rFonts w:ascii="宋体" w:hAnsi="宋体" w:eastAsia="宋体" w:cs="Times New Roman"/>
                <w:b/>
                <w:bCs/>
                <w:kern w:val="0"/>
                <w:szCs w:val="21"/>
              </w:rPr>
            </w:pPr>
          </w:p>
        </w:tc>
        <w:tc>
          <w:tcPr>
            <w:tcW w:w="7225" w:type="dxa"/>
            <w:shd w:val="clear" w:color="auto" w:fill="auto"/>
            <w:vAlign w:val="center"/>
          </w:tcPr>
          <w:p>
            <w:pPr>
              <w:jc w:val="left"/>
              <w:rPr>
                <w:rFonts w:hint="eastAsia" w:ascii="宋体" w:hAnsi="宋体" w:eastAsia="宋体" w:cs="Times New Roman"/>
                <w:kern w:val="0"/>
                <w:szCs w:val="21"/>
              </w:rPr>
            </w:pP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本项目团队成员来自不同专业，各有分工：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传播学院的成员负责项目的策划和宣传，中国语言文学系的成员负责文案的撰写和编辑，设计学院的成员负责平台的设计和美化，软件与工程学院的成员负责平台的开发和搭建。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各成员的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专业背景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均与相关工作内容匹配，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负责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了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项目的不同模块和任务，团队组织架构与分工情况清晰明确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。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不同的专业背景和知识储备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还利于团队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从多个角度和层面分析和解决问题。</w:t>
            </w:r>
          </w:p>
          <w:p>
            <w:pPr>
              <w:jc w:val="left"/>
              <w:rPr>
                <w:rFonts w:hint="default" w:ascii="宋体" w:hAnsi="宋体" w:eastAsia="宋体" w:cs="Times New Roman"/>
                <w:kern w:val="0"/>
                <w:szCs w:val="21"/>
                <w:lang w:val="en-US"/>
              </w:rPr>
            </w:pP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此外，本团队的成员的个人特质与价值观念与该项目相匹配。成员中有4人为上海人，熟悉当地文化与特色。同时，5位成员均为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2022级或2023级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本科生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，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对于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社会热点话有着敏锐的洞察力和创新意识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。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此外，成员们均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是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citywalk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的爱好者，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喜爱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在城市中探索和体验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并切身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了解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citywalk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的市场需求和用户需求，有着解决城市问题的热情和能力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，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希望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想通过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搭建一个citywalker社群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平台为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citywalk和城市品牌打造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的发展和推广做出贡献。共同的创业目标和愿景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也使得本团队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有着良好的团队合作精神和沟通能力，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团队成员相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互配合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，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力图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为用户提供优质服务和体验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eastAsia="zh-CN"/>
              </w:rPr>
              <w:t>，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共同推动</w:t>
            </w:r>
            <w:r>
              <w:rPr>
                <w:rFonts w:hint="eastAsia" w:ascii="宋体" w:hAnsi="宋体" w:eastAsia="宋体" w:cs="Times New Roman"/>
                <w:kern w:val="0"/>
                <w:szCs w:val="21"/>
              </w:rPr>
              <w:t>项目的目标</w:t>
            </w:r>
            <w:r>
              <w:rPr>
                <w:rFonts w:hint="eastAsia" w:ascii="宋体" w:hAnsi="宋体" w:eastAsia="宋体" w:cs="Times New Roman"/>
                <w:kern w:val="0"/>
                <w:szCs w:val="21"/>
                <w:lang w:val="en-US" w:eastAsia="zh-CN"/>
              </w:rPr>
              <w:t>的完成，有着良好的团队协作表现。</w:t>
            </w:r>
          </w:p>
        </w:tc>
      </w:tr>
    </w:tbl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jc w:val="center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目前计划</w:t>
      </w:r>
    </w:p>
    <w:p>
      <w:pPr>
        <w:numPr>
          <w:numId w:val="0"/>
        </w:numPr>
        <w:ind w:leftChars="0"/>
        <w:jc w:val="both"/>
        <w:rPr>
          <w:rFonts w:hint="default" w:eastAsia="宋体"/>
          <w:b/>
          <w:bCs/>
          <w:sz w:val="32"/>
          <w:szCs w:val="40"/>
          <w:lang w:val="en-US" w:eastAsia="zh-CN"/>
        </w:rPr>
      </w:pPr>
      <w:r>
        <w:rPr>
          <w:rFonts w:hint="eastAsia" w:ascii="宋体" w:hAnsi="宋体" w:eastAsia="宋体" w:cs="Times New Roman"/>
          <w:kern w:val="0"/>
          <w:szCs w:val="21"/>
          <w:lang w:val="en-US" w:eastAsia="zh-CN"/>
        </w:rPr>
        <w:t>红色日期为开会日期</w:t>
      </w:r>
    </w:p>
    <w:tbl>
      <w:tblPr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92"/>
        <w:gridCol w:w="686"/>
        <w:gridCol w:w="686"/>
        <w:gridCol w:w="686"/>
        <w:gridCol w:w="686"/>
        <w:gridCol w:w="686"/>
        <w:gridCol w:w="686"/>
        <w:gridCol w:w="749"/>
        <w:gridCol w:w="749"/>
        <w:gridCol w:w="783"/>
        <w:gridCol w:w="783"/>
        <w:gridCol w:w="75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336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2月4日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2月5日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2月6日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2月7日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54C5E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2月8日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2月9日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2月10日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2月11日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2月12日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2月13日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54C5E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2月14日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rPr>
          <w:trHeight w:val="336" w:hRule="atLeast"/>
          <w:jc w:val="center"/>
        </w:trPr>
        <w:tc>
          <w:tcPr>
            <w:tcW w:w="0" w:type="auto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李欣荣</w:t>
            </w:r>
          </w:p>
        </w:tc>
        <w:tc>
          <w:tcPr>
            <w:tcW w:w="0" w:type="auto"/>
            <w:gridSpan w:val="5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ADADE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完成10条路线规划</w:t>
            </w:r>
          </w:p>
        </w:tc>
        <w:tc>
          <w:tcPr>
            <w:tcW w:w="0" w:type="auto"/>
            <w:gridSpan w:val="5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EE796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设计小文创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rPr>
          <w:trHeight w:val="336" w:hRule="atLeast"/>
          <w:jc w:val="center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gridSpan w:val="5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ADADE"/>
            <w:noWrap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gridSpan w:val="5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5C6EA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配合荆沛然搭建界面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rPr>
          <w:trHeight w:val="336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喻安琪</w:t>
            </w:r>
          </w:p>
        </w:tc>
        <w:tc>
          <w:tcPr>
            <w:tcW w:w="0" w:type="auto"/>
            <w:gridSpan w:val="5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ADADE"/>
            <w:noWrap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gridSpan w:val="5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9E4B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撰写路线介绍文案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rPr>
          <w:trHeight w:val="336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荆沛然</w:t>
            </w:r>
          </w:p>
        </w:tc>
        <w:tc>
          <w:tcPr>
            <w:tcW w:w="0" w:type="auto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5C6EA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试搭建基础电商界面（满足点击-查看-下单的基本功能）</w:t>
            </w:r>
          </w:p>
        </w:tc>
        <w:tc>
          <w:tcPr>
            <w:tcW w:w="0" w:type="auto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E1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搭建发帖界面（待定）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rPr>
          <w:trHeight w:val="336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倪奕为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5C6EA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配合荆沛然搭建界面</w:t>
            </w:r>
          </w:p>
        </w:tc>
        <w:tc>
          <w:tcPr>
            <w:tcW w:w="0" w:type="auto"/>
            <w:gridSpan w:val="5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8EAE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绘制路线地图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rPr>
          <w:trHeight w:val="336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张润晗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gridSpan w:val="5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C9E4B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bdr w:val="none" w:color="auto" w:sz="0" w:space="0"/>
                <w:lang w:val="en-US" w:eastAsia="zh-CN" w:bidi="ar"/>
              </w:rPr>
              <w:t>撰写路线介绍文案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noWrap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</w:tbl>
    <w:p>
      <w:pPr>
        <w:numPr>
          <w:numId w:val="0"/>
        </w:numPr>
        <w:ind w:leftChars="0"/>
        <w:jc w:val="both"/>
        <w:rPr>
          <w:rFonts w:hint="default"/>
          <w:b/>
          <w:bCs/>
          <w:sz w:val="32"/>
          <w:szCs w:val="40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jc w:val="center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界面&amp;功能的简要描述</w:t>
      </w:r>
    </w:p>
    <w:p>
      <w:pPr>
        <w:numPr>
          <w:numId w:val="0"/>
        </w:numPr>
        <w:ind w:leftChars="0"/>
        <w:jc w:val="both"/>
        <w:rPr>
          <w:rFonts w:hint="eastAsia"/>
          <w:b/>
          <w:bCs/>
          <w:sz w:val="22"/>
          <w:szCs w:val="22"/>
          <w:lang w:val="en-US" w:eastAsia="zh-CN"/>
        </w:rPr>
      </w:pPr>
      <w:r>
        <w:rPr>
          <w:rFonts w:hint="eastAsia"/>
          <w:b/>
          <w:bCs/>
          <w:sz w:val="22"/>
          <w:szCs w:val="22"/>
          <w:lang w:val="en-US" w:eastAsia="zh-CN"/>
        </w:rPr>
        <w:t>三大基本功能</w:t>
      </w:r>
    </w:p>
    <w:p>
      <w:pPr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color w:val="EE822F" w:themeColor="accent2"/>
          <w:lang w:val="en-US" w:eastAsia="zh-CN"/>
          <w14:textFill>
            <w14:solidFill>
              <w14:schemeClr w14:val="accent2"/>
            </w14:solidFill>
          </w14:textFill>
        </w:rPr>
        <w:t>搜索：</w:t>
      </w:r>
      <w:r>
        <w:rPr>
          <w:rFonts w:hint="eastAsia"/>
          <w:lang w:val="en-US" w:eastAsia="zh-CN"/>
        </w:rPr>
        <w:t>输入关键词，跳出相符合的路线</w:t>
      </w:r>
    </w:p>
    <w:p>
      <w:pPr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color w:val="EE822F" w:themeColor="accent2"/>
          <w:lang w:val="en-US" w:eastAsia="zh-CN"/>
          <w14:textFill>
            <w14:solidFill>
              <w14:schemeClr w14:val="accent2"/>
            </w14:solidFill>
          </w14:textFill>
        </w:rPr>
        <w:t>购买：</w:t>
      </w:r>
      <w:r>
        <w:rPr>
          <w:rFonts w:hint="eastAsia"/>
          <w:lang w:val="en-US" w:eastAsia="zh-CN"/>
        </w:rPr>
        <w:t>团购citywalk路线</w:t>
      </w:r>
    </w:p>
    <w:p>
      <w:pPr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color w:val="EE822F" w:themeColor="accent2"/>
          <w:lang w:val="en-US" w:eastAsia="zh-CN"/>
          <w14:textFill>
            <w14:solidFill>
              <w14:schemeClr w14:val="accent2"/>
            </w14:solidFill>
          </w14:textFill>
        </w:rPr>
        <w:t>社群：</w:t>
      </w:r>
      <w:r>
        <w:rPr>
          <w:rFonts w:hint="eastAsia"/>
          <w:color w:val="auto"/>
          <w:lang w:val="en-US" w:eastAsia="zh-CN"/>
        </w:rPr>
        <w:t>①</w:t>
      </w:r>
      <w:r>
        <w:rPr>
          <w:rFonts w:hint="eastAsia"/>
          <w:lang w:val="en-US" w:eastAsia="zh-CN"/>
        </w:rPr>
        <w:t>注册的时候给自己标上标签（爱摄影/爱喝咖啡/e人...）；②组团成功自动生成群聊，在citywalk开始前可以先互相了解</w:t>
      </w:r>
    </w:p>
    <w:p>
      <w:pPr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补充：一开始想做小程序，但了解到网页会比小程序简单一点，所以考虑改做网页；</w:t>
      </w:r>
    </w:p>
    <w:p>
      <w:pPr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其他功能（畅想版，也就是做不出来可以砍的功能）</w:t>
      </w:r>
    </w:p>
    <w:p>
      <w:pPr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互动社区？大家可以在里面发帖/发建议/发citywalk日记进行互动；可以一起在地图上标记哪里哪里风景好/有特色（活点地图）；</w:t>
      </w:r>
    </w:p>
    <w:p>
      <w:pPr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界面</w:t>
      </w:r>
    </w:p>
    <w:p>
      <w:pPr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草图（可以不看hh，比较潦草）</w:t>
      </w: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3335020" cy="2026920"/>
            <wp:effectExtent l="0" t="0" r="1778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350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稍微美观点的、简约基础版</w:t>
      </w:r>
      <w:bookmarkStart w:id="0" w:name="_GoBack"/>
      <w:bookmarkEnd w:id="0"/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5269230" cy="3903345"/>
            <wp:effectExtent l="0" t="0" r="1397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center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落地预期</w:t>
      </w:r>
    </w:p>
    <w:p>
      <w:pPr>
        <w:rPr>
          <w:rFonts w:hint="default"/>
          <w:lang w:val="en-US" w:eastAsia="zh-CN"/>
        </w:rPr>
      </w:pPr>
      <w:r>
        <w:rPr>
          <w:rFonts w:hint="eastAsia"/>
          <w:b w:val="0"/>
          <w:bCs w:val="0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2.1基本成果</w:t>
      </w:r>
      <w:r>
        <w:rPr>
          <w:rFonts w:hint="eastAsia"/>
          <w:lang w:val="en-US" w:eastAsia="zh-CN"/>
        </w:rPr>
        <w:t>（至少要有）：软件/小程序/网站、开展活动</w:t>
      </w:r>
    </w:p>
    <w:p>
      <w:pPr>
        <w:numPr>
          <w:ilvl w:val="0"/>
          <w:numId w:val="0"/>
        </w:numPr>
        <w:rPr>
          <w:rFonts w:hint="eastAsia"/>
          <w:b w:val="0"/>
          <w:bCs w:val="0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b w:val="0"/>
          <w:bCs w:val="0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2.2其他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成立公司：工商注册一个公司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投资意向（搞点假流水）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订单销售意向：搞一个意向框架协议</w:t>
      </w:r>
    </w:p>
    <w:p>
      <w:pPr>
        <w:numPr>
          <w:ilvl w:val="0"/>
          <w:numId w:val="0"/>
        </w:numPr>
        <w:rPr>
          <w:rFonts w:hint="eastAsia"/>
          <w:b w:val="0"/>
          <w:bCs w:val="0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b w:val="0"/>
          <w:bCs w:val="0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2.3现有资源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驴屋亲子游、保险公司（这两个都是lxr爸妈的好朋友的公司hh）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宇山纺（一个自己正在搞日本人在上海citywalk的插画师，之前lxr的采访对象）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夏令营（zrh曾带队）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投资可以找lxr朋友的爹开流水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Calibri Light">
    <w:altName w:val="Helvetica Neu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 2">
    <w:panose1 w:val="05020102010507070707"/>
    <w:charset w:val="02"/>
    <w:family w:val="roman"/>
    <w:pitch w:val="default"/>
    <w:sig w:usb0="00000000" w:usb1="00000000" w:usb2="00000000" w:usb3="00000000" w:csb0="8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DBE05F8"/>
    <w:multiLevelType w:val="singleLevel"/>
    <w:tmpl w:val="5DBE05F8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3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CFF95FE"/>
    <w:rsid w:val="5CFF95FE"/>
    <w:rsid w:val="F9AD76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5">
    <w:name w:val="TOC Heading"/>
    <w:basedOn w:val="2"/>
    <w:next w:val="1"/>
    <w:semiHidden/>
    <w:unhideWhenUsed/>
    <w:qFormat/>
    <w:uiPriority w:val="39"/>
    <w:pPr>
      <w:widowControl/>
      <w:spacing w:before="480" w:after="0" w:line="276" w:lineRule="auto"/>
      <w:jc w:val="left"/>
      <w:outlineLvl w:val="9"/>
    </w:pPr>
    <w:rPr>
      <w:rFonts w:asciiTheme="majorAscii" w:hAnsiTheme="majorAscii" w:eastAsiaTheme="majorEastAsia" w:cstheme="majorBidi"/>
      <w:bCs/>
      <w:color w:val="2E54A1" w:themeColor="accent1" w:themeShade="BF"/>
      <w:kern w:val="0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Office_6.5.1.8687_F1E327BC-269C-435d-A152-05C5408002CA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2024-02-05T15:29:00Z</dcterms:created>
  <dc:creator>Lxr</dc:creator>
  <cp:lastModifiedBy>Lxr</cp:lastModifiedBy>
  <dcterms:modified xsi:type="dcterms:W3CDTF">2024-02-05T15:50:36Z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2052-6.5.1.8687</vt:lpwstr>
  </property>
  <property fmtid="{D5CDD505-2E9C-101B-9397-08002B2CF9AE}" pid="3" name="ICV">
    <vt:lpwstr>ECE2B4729D5F2910518EC065B1241B9F_41</vt:lpwstr>
  </property>
</Properties>
</file>